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409B51" w14:textId="77777777" w:rsidR="00CA7183" w:rsidRPr="00CA7183" w:rsidRDefault="00CA7183" w:rsidP="00CA71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A71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Образовательная автономная некоммерческая организация</w:t>
      </w:r>
    </w:p>
    <w:p w14:paraId="7A935AB9" w14:textId="77777777" w:rsidR="00CA7183" w:rsidRPr="00CA7183" w:rsidRDefault="00CA7183" w:rsidP="00CA71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A71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высшего образования</w:t>
      </w:r>
    </w:p>
    <w:p w14:paraId="020C656B" w14:textId="77777777" w:rsidR="00CA7183" w:rsidRPr="00CA7183" w:rsidRDefault="00CA7183" w:rsidP="00CA71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1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«Московская высшая школа социальных и экономических наук»</w:t>
      </w:r>
    </w:p>
    <w:p w14:paraId="309B773D" w14:textId="77777777" w:rsidR="00CA7183" w:rsidRPr="00CA7183" w:rsidRDefault="00CA7183" w:rsidP="00CA71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73A2FEF" w14:textId="77777777" w:rsidR="00CA7183" w:rsidRPr="00CA7183" w:rsidRDefault="00CA7183" w:rsidP="00CA7183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063ABAC" w14:textId="0EAA56EA" w:rsidR="00CA7183" w:rsidRDefault="00CA7183" w:rsidP="00CA7183">
      <w:pPr>
        <w:widowControl w:val="0"/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0828F98" w14:textId="77777777" w:rsidR="0071503D" w:rsidRDefault="0071503D" w:rsidP="0071503D">
      <w:pPr>
        <w:autoSpaceDE w:val="0"/>
        <w:autoSpaceDN w:val="0"/>
        <w:adjustRightInd w:val="0"/>
        <w:spacing w:after="0"/>
        <w:jc w:val="center"/>
        <w:rPr>
          <w:rFonts w:ascii="Times New Roman" w:eastAsia="TimesNewRomanPSMT" w:hAnsi="Times New Roman"/>
          <w:b/>
          <w:bCs/>
          <w:sz w:val="28"/>
          <w:szCs w:val="28"/>
        </w:rPr>
      </w:pPr>
      <w:r>
        <w:rPr>
          <w:rFonts w:ascii="Times New Roman" w:eastAsia="TimesNewRomanPSMT" w:hAnsi="Times New Roman"/>
          <w:b/>
          <w:bCs/>
          <w:sz w:val="28"/>
          <w:szCs w:val="28"/>
        </w:rPr>
        <w:t>ДОПОЛНИТЕЛЬНАЯ ПРОФЕССИОНАЛЬНАЯ ПРОГРАММА</w:t>
      </w:r>
    </w:p>
    <w:p w14:paraId="2BCB7ACF" w14:textId="30E610A4" w:rsidR="0071503D" w:rsidRPr="00C9099F" w:rsidRDefault="0071503D" w:rsidP="0071503D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C9099F">
        <w:rPr>
          <w:rFonts w:ascii="Times New Roman" w:hAnsi="Times New Roman"/>
          <w:b/>
          <w:color w:val="000000" w:themeColor="text1"/>
          <w:sz w:val="24"/>
          <w:szCs w:val="24"/>
        </w:rPr>
        <w:t>профессиональной переподготовки</w:t>
      </w:r>
    </w:p>
    <w:p w14:paraId="1C7A8600" w14:textId="77777777" w:rsidR="0071503D" w:rsidRDefault="0071503D" w:rsidP="0071503D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23737FAD" w14:textId="368CAD47" w:rsidR="0071503D" w:rsidRDefault="0071503D" w:rsidP="0071503D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«</w:t>
      </w:r>
      <w:r w:rsidR="00C9099F">
        <w:rPr>
          <w:rFonts w:ascii="Times New Roman" w:eastAsia="Times New Roman" w:hAnsi="Times New Roman"/>
          <w:b/>
          <w:sz w:val="28"/>
          <w:szCs w:val="28"/>
          <w:lang w:eastAsia="ru-RU"/>
        </w:rPr>
        <w:t>Политическая философия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</w:p>
    <w:p w14:paraId="4DE05535" w14:textId="3A64FC71" w:rsidR="00965EA0" w:rsidRDefault="00965EA0" w:rsidP="0071503D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Очно-заочная форма обучения</w:t>
      </w:r>
    </w:p>
    <w:p w14:paraId="37D4F9DE" w14:textId="2572B07B" w:rsidR="0071503D" w:rsidRPr="001630C9" w:rsidRDefault="001630C9" w:rsidP="001630C9">
      <w:pPr>
        <w:pStyle w:val="1"/>
        <w:rPr>
          <w:rFonts w:ascii="Times New Roman" w:eastAsia="Times New Roman" w:hAnsi="Times New Roman" w:cstheme="minorBidi"/>
          <w:b/>
          <w:color w:val="auto"/>
          <w:sz w:val="24"/>
          <w:szCs w:val="24"/>
          <w:lang w:eastAsia="ru-RU"/>
        </w:rPr>
      </w:pPr>
      <w:r w:rsidRPr="001630C9">
        <w:rPr>
          <w:rFonts w:ascii="Times New Roman" w:eastAsia="Times New Roman" w:hAnsi="Times New Roman" w:cstheme="minorBidi"/>
          <w:b/>
          <w:color w:val="auto"/>
          <w:sz w:val="24"/>
          <w:szCs w:val="24"/>
          <w:lang w:eastAsia="ru-RU"/>
        </w:rPr>
        <w:t>Учебно-методическое и информационное обеспечение</w:t>
      </w:r>
    </w:p>
    <w:p w14:paraId="2C5AA1CA" w14:textId="2BFD8CB7" w:rsidR="0071503D" w:rsidRDefault="0071503D" w:rsidP="0071503D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ED81F5B" w14:textId="77777777" w:rsidR="000A5770" w:rsidRDefault="000A5770" w:rsidP="000A5770">
      <w:pPr>
        <w:spacing w:line="276" w:lineRule="auto"/>
        <w:jc w:val="both"/>
      </w:pPr>
      <w:r>
        <w:t>Блок I. Классическая политическая философия</w:t>
      </w:r>
    </w:p>
    <w:p w14:paraId="643797E2" w14:textId="77777777" w:rsidR="000A5770" w:rsidRDefault="000A5770" w:rsidP="000A5770">
      <w:pPr>
        <w:spacing w:line="276" w:lineRule="auto"/>
        <w:jc w:val="both"/>
      </w:pPr>
      <w:r>
        <w:t>1. Соотношение философии и политики у Платона. Платон. Государство // Платон. Собрание сочинений. М.: Мысль, 1994. Т.3. Книги 6-8.</w:t>
      </w:r>
    </w:p>
    <w:p w14:paraId="43CAB149" w14:textId="77777777" w:rsidR="000A5770" w:rsidRDefault="000A5770" w:rsidP="000A5770">
      <w:pPr>
        <w:spacing w:line="276" w:lineRule="auto"/>
        <w:jc w:val="both"/>
      </w:pPr>
      <w:r>
        <w:t xml:space="preserve">2. Демократия и полития как формы правления у Аристотеля. </w:t>
      </w:r>
      <w:r w:rsidRPr="00B51C4F">
        <w:rPr>
          <w:lang w:val="en-US"/>
        </w:rPr>
        <w:t xml:space="preserve">Aristotle. Politics / Trans. by H. Rackham. </w:t>
      </w:r>
      <w:r>
        <w:t xml:space="preserve">Books 3, 4. Перевод доступен на сайте библиотеки Perseus (URL:&lt; </w:t>
      </w:r>
      <w:hyperlink r:id="rId7" w:history="1">
        <w:r w:rsidRPr="002557C5">
          <w:rPr>
            <w:rStyle w:val="ab"/>
          </w:rPr>
          <w:t>http://data.perseus.org/citations/urn:cts:greekLit:tlg0086.tlg035.perseus-eng1:1</w:t>
        </w:r>
      </w:hyperlink>
      <w:r>
        <w:t>&gt;)</w:t>
      </w:r>
    </w:p>
    <w:p w14:paraId="520024D8" w14:textId="77777777" w:rsidR="000A5770" w:rsidRDefault="000A5770" w:rsidP="000A5770">
      <w:pPr>
        <w:spacing w:line="276" w:lineRule="auto"/>
        <w:jc w:val="both"/>
      </w:pPr>
      <w:r>
        <w:t>3. Понятие stato и отношение между правителем и stato у Макиавелли. Макиавелли Н. Государь. М.: Планета, 1990.</w:t>
      </w:r>
    </w:p>
    <w:p w14:paraId="6A925ED0" w14:textId="77777777" w:rsidR="000A5770" w:rsidRDefault="000A5770" w:rsidP="000A5770">
      <w:pPr>
        <w:spacing w:line="276" w:lineRule="auto"/>
        <w:jc w:val="both"/>
      </w:pPr>
      <w:r>
        <w:t>4. Естественное состояние и содержание общественного договора у Гоббса и Локка. Гоббс Т. Левиафан. М.: Мысль, 2001. Гл. 13, 14, 17. Локк Дж. Два трактата о правлении // Дж. Локк. Сочинения. М.: Мысль, 1988. Т.3. Книга вторая, гл. 1-9.</w:t>
      </w:r>
    </w:p>
    <w:p w14:paraId="0C4C446E" w14:textId="77777777" w:rsidR="000A5770" w:rsidRDefault="000A5770" w:rsidP="000A5770">
      <w:pPr>
        <w:spacing w:line="276" w:lineRule="auto"/>
        <w:jc w:val="both"/>
      </w:pPr>
      <w:r>
        <w:t>5. Понятие общей воли у Руссо. Руссо Ж.-Ж. Об общественном договоре. Трактаты. М.: Канон-пресс-Ц; Кучково поле, 1998. Кн. 1-2.</w:t>
      </w:r>
    </w:p>
    <w:p w14:paraId="64E9F4E5" w14:textId="77777777" w:rsidR="000A5770" w:rsidRDefault="000A5770" w:rsidP="000A5770">
      <w:pPr>
        <w:spacing w:line="276" w:lineRule="auto"/>
        <w:jc w:val="both"/>
      </w:pPr>
      <w:r>
        <w:t>6. Возможность разумной международной политики по Канту. Кант И. К вечному миру // И. Кант. Сочинения. М.: Мысль, 1966. Т.6. С.257-309. Кант И. Ответ на вопрос: «Что такое Просвещение?» // И. Кант. Сочинения. М.: Мысль, 1966. Т.6. С. 25-36. Кант И. Идея всеобщей истории во всемирно-гражданском плане // И. Кант. Сочинения. М.: Мысль, 1966. Т.6. С. 5-23.</w:t>
      </w:r>
    </w:p>
    <w:p w14:paraId="7E64D339" w14:textId="77777777" w:rsidR="000A5770" w:rsidRDefault="000A5770" w:rsidP="000A5770">
      <w:pPr>
        <w:spacing w:line="276" w:lineRule="auto"/>
        <w:jc w:val="both"/>
      </w:pPr>
      <w:r>
        <w:t>7. Понятие народного суверенитета и его роль в формировании современных политических режимов. Э.-Ж. Сийес. Что такое третье сословие? // Аббат Сийес: от Бурбонов к Бонапарту. СПб.: Алетейя, 2003.</w:t>
      </w:r>
    </w:p>
    <w:p w14:paraId="7D083055" w14:textId="77777777" w:rsidR="000A5770" w:rsidRDefault="000A5770" w:rsidP="000A5770">
      <w:pPr>
        <w:spacing w:line="276" w:lineRule="auto"/>
        <w:jc w:val="both"/>
      </w:pPr>
      <w:r>
        <w:t>8. Отношения между государством и гражданским обществом у Гегеля. Гегель Г.В.Ф. Философия права. М.: Мысль, 1990. С. 227-378.</w:t>
      </w:r>
    </w:p>
    <w:p w14:paraId="3E332C2F" w14:textId="77777777" w:rsidR="000A5770" w:rsidRDefault="000A5770" w:rsidP="000A5770">
      <w:pPr>
        <w:spacing w:line="276" w:lineRule="auto"/>
        <w:jc w:val="both"/>
      </w:pPr>
      <w:r>
        <w:t>9. Функция, логика и предпосылки революции по Марксу. Маркс К., Энгельс Ф. Манифест коммунистической партии // К. Маркс, Ф. Энгельс. Сочинения. М.: Государственное издательство политической литературы, 1955. Т.4. С. 419– 459.</w:t>
      </w:r>
    </w:p>
    <w:p w14:paraId="4C32D1ED" w14:textId="77777777" w:rsidR="000A5770" w:rsidRDefault="000A5770" w:rsidP="000A5770">
      <w:pPr>
        <w:spacing w:line="276" w:lineRule="auto"/>
        <w:jc w:val="both"/>
      </w:pPr>
      <w:r>
        <w:t xml:space="preserve">10. Политическая онтология Эмиля Дюркгейма: солидарность, коллектив, бурление. Дюркгейм Э. О разделении общественного труда // Э. Дюркгейм. О разделении общественного труда. Метод </w:t>
      </w:r>
      <w:r>
        <w:lastRenderedPageBreak/>
        <w:t>социологии. М.: Наука, 1991. С. 71-216. Дюркгейм Э. Дуализм человеческой природы и его социальные условия// Социологическое обозрение. 2013. Т.12, № 2. С. 133-144.</w:t>
      </w:r>
    </w:p>
    <w:p w14:paraId="54AC5C8B" w14:textId="77777777" w:rsidR="000A5770" w:rsidRPr="00BE0B19" w:rsidRDefault="000A5770" w:rsidP="000A5770">
      <w:pPr>
        <w:spacing w:line="276" w:lineRule="auto"/>
        <w:jc w:val="both"/>
      </w:pPr>
      <w:r>
        <w:t xml:space="preserve">11. Деньги и индивидуальная свобода в философии Георга Зиммеля. </w:t>
      </w:r>
      <w:r w:rsidRPr="00BE0B19">
        <w:rPr>
          <w:lang w:val="en-US"/>
        </w:rPr>
        <w:t>Simmel G. The philosophy of money. New</w:t>
      </w:r>
      <w:r w:rsidRPr="00B51C4F">
        <w:t xml:space="preserve"> </w:t>
      </w:r>
      <w:r>
        <w:rPr>
          <w:lang w:val="en-US"/>
        </w:rPr>
        <w:t>York</w:t>
      </w:r>
      <w:r w:rsidRPr="00B51C4F">
        <w:t xml:space="preserve">: </w:t>
      </w:r>
      <w:r>
        <w:rPr>
          <w:lang w:val="en-US"/>
        </w:rPr>
        <w:t>Routledge</w:t>
      </w:r>
      <w:r w:rsidRPr="00B51C4F">
        <w:t xml:space="preserve">, 2011. </w:t>
      </w:r>
      <w:r>
        <w:rPr>
          <w:lang w:val="en-US"/>
        </w:rPr>
        <w:t>Ch</w:t>
      </w:r>
      <w:r w:rsidRPr="00BE0B19">
        <w:t>. 4-5.</w:t>
      </w:r>
    </w:p>
    <w:p w14:paraId="73672C77" w14:textId="77777777" w:rsidR="000A5770" w:rsidRDefault="000A5770" w:rsidP="000A5770">
      <w:pPr>
        <w:spacing w:line="276" w:lineRule="auto"/>
        <w:jc w:val="both"/>
      </w:pPr>
      <w:r w:rsidRPr="00BE0B19">
        <w:t xml:space="preserve">12. </w:t>
      </w:r>
      <w:r>
        <w:t>Структура</w:t>
      </w:r>
      <w:r w:rsidRPr="00BE0B19">
        <w:t xml:space="preserve"> </w:t>
      </w:r>
      <w:r>
        <w:t>и</w:t>
      </w:r>
      <w:r w:rsidRPr="00BE0B19">
        <w:t xml:space="preserve"> </w:t>
      </w:r>
      <w:r>
        <w:t>динамика</w:t>
      </w:r>
      <w:r w:rsidRPr="00BE0B19">
        <w:t xml:space="preserve"> </w:t>
      </w:r>
      <w:r>
        <w:t>развития</w:t>
      </w:r>
      <w:r w:rsidRPr="00BE0B19">
        <w:t xml:space="preserve"> </w:t>
      </w:r>
      <w:r>
        <w:t>политических</w:t>
      </w:r>
      <w:r w:rsidRPr="00BE0B19">
        <w:t xml:space="preserve"> </w:t>
      </w:r>
      <w:r>
        <w:t>партий</w:t>
      </w:r>
      <w:r w:rsidRPr="00BE0B19">
        <w:t xml:space="preserve"> </w:t>
      </w:r>
      <w:r>
        <w:t>по</w:t>
      </w:r>
      <w:r w:rsidRPr="00BE0B19">
        <w:t xml:space="preserve"> </w:t>
      </w:r>
      <w:r>
        <w:t>Роберту</w:t>
      </w:r>
      <w:r w:rsidRPr="00BE0B19">
        <w:t xml:space="preserve"> </w:t>
      </w:r>
      <w:r>
        <w:t>Михельсу</w:t>
      </w:r>
      <w:r w:rsidRPr="00BE0B19">
        <w:t xml:space="preserve">. </w:t>
      </w:r>
      <w:r w:rsidRPr="00BE0B19">
        <w:rPr>
          <w:lang w:val="en-US"/>
        </w:rPr>
        <w:t xml:space="preserve">Michels R. Political parties: A sociological study of the oligarchical tendencies of modern democracy. </w:t>
      </w:r>
      <w:r>
        <w:t>New York: Free Press, 1968. Introduction, ch. 1,5,6.</w:t>
      </w:r>
    </w:p>
    <w:p w14:paraId="5821C79E" w14:textId="77777777" w:rsidR="000A5770" w:rsidRDefault="000A5770" w:rsidP="000A5770">
      <w:pPr>
        <w:spacing w:line="276" w:lineRule="auto"/>
        <w:jc w:val="both"/>
      </w:pPr>
      <w:r>
        <w:t>13. Соотношение между наукой и политикой у Макса Вебера. Вебер М. Политика как призвание и профессия // М. Вебер. Избранные произведения. М.: Прогресс, 1990. М.: 644-706. Вебер М. Наука как призвание и профессия // М. Вебер. Избранные произведения. М.: Прогресс, 1990. М.: 707-735.</w:t>
      </w:r>
    </w:p>
    <w:p w14:paraId="22F3D1F1" w14:textId="77777777" w:rsidR="000A5770" w:rsidRDefault="000A5770" w:rsidP="000A5770">
      <w:pPr>
        <w:spacing w:line="276" w:lineRule="auto"/>
        <w:jc w:val="both"/>
      </w:pPr>
      <w:r>
        <w:t>14. Теория «минимальной» демократии Йозефа Шумпетера. Шумпетер Й. Капитализм, социализм, демократия. М.: Экономика, 1995. Гл. 20-23.</w:t>
      </w:r>
    </w:p>
    <w:p w14:paraId="7EC9C059" w14:textId="77777777" w:rsidR="000A5770" w:rsidRPr="00B51C4F" w:rsidRDefault="000A5770" w:rsidP="000A5770">
      <w:pPr>
        <w:spacing w:line="276" w:lineRule="auto"/>
        <w:jc w:val="both"/>
      </w:pPr>
      <w:r>
        <w:t xml:space="preserve">15. Границы рыночного капитализма по Карлу Поланьи. </w:t>
      </w:r>
      <w:r w:rsidRPr="00BE0B19">
        <w:rPr>
          <w:lang w:val="en-US"/>
        </w:rPr>
        <w:t>Polanyi</w:t>
      </w:r>
      <w:r w:rsidRPr="00B51C4F">
        <w:t xml:space="preserve"> </w:t>
      </w:r>
      <w:r w:rsidRPr="00BE0B19">
        <w:rPr>
          <w:lang w:val="en-US"/>
        </w:rPr>
        <w:t>K</w:t>
      </w:r>
      <w:r w:rsidRPr="00B51C4F">
        <w:t xml:space="preserve">. </w:t>
      </w:r>
      <w:r w:rsidRPr="00BE0B19">
        <w:rPr>
          <w:lang w:val="en-US"/>
        </w:rPr>
        <w:t>The</w:t>
      </w:r>
      <w:r w:rsidRPr="00B51C4F">
        <w:t xml:space="preserve"> </w:t>
      </w:r>
      <w:r w:rsidRPr="00BE0B19">
        <w:rPr>
          <w:lang w:val="en-US"/>
        </w:rPr>
        <w:t>great</w:t>
      </w:r>
      <w:r w:rsidRPr="00B51C4F">
        <w:t xml:space="preserve"> </w:t>
      </w:r>
      <w:r w:rsidRPr="00BE0B19">
        <w:rPr>
          <w:lang w:val="en-US"/>
        </w:rPr>
        <w:t>transformation</w:t>
      </w:r>
      <w:r w:rsidRPr="00B51C4F">
        <w:t xml:space="preserve">. </w:t>
      </w:r>
      <w:r w:rsidRPr="00BE0B19">
        <w:rPr>
          <w:lang w:val="en-US"/>
        </w:rPr>
        <w:t>Boston</w:t>
      </w:r>
      <w:r w:rsidRPr="00B51C4F">
        <w:t xml:space="preserve">: </w:t>
      </w:r>
      <w:r w:rsidRPr="00BE0B19">
        <w:rPr>
          <w:lang w:val="en-US"/>
        </w:rPr>
        <w:t>Beac</w:t>
      </w:r>
      <w:r>
        <w:rPr>
          <w:lang w:val="en-US"/>
        </w:rPr>
        <w:t>on</w:t>
      </w:r>
      <w:r w:rsidRPr="00B51C4F">
        <w:t xml:space="preserve"> </w:t>
      </w:r>
      <w:r>
        <w:rPr>
          <w:lang w:val="en-US"/>
        </w:rPr>
        <w:t>Press</w:t>
      </w:r>
      <w:r w:rsidRPr="00B51C4F">
        <w:t xml:space="preserve">, 1957. </w:t>
      </w:r>
      <w:r>
        <w:rPr>
          <w:lang w:val="en-US"/>
        </w:rPr>
        <w:t>Ch</w:t>
      </w:r>
      <w:r w:rsidRPr="00B51C4F">
        <w:t>. 4-7, 10-13.</w:t>
      </w:r>
    </w:p>
    <w:p w14:paraId="1CE50035" w14:textId="77777777" w:rsidR="000A5770" w:rsidRDefault="000A5770" w:rsidP="000A5770">
      <w:pPr>
        <w:spacing w:line="276" w:lineRule="auto"/>
        <w:jc w:val="both"/>
      </w:pPr>
      <w:r w:rsidRPr="00B51C4F">
        <w:t xml:space="preserve">16. </w:t>
      </w:r>
      <w:r>
        <w:t>Понятие</w:t>
      </w:r>
      <w:r w:rsidRPr="00B51C4F">
        <w:t xml:space="preserve"> </w:t>
      </w:r>
      <w:r>
        <w:t>политического</w:t>
      </w:r>
      <w:r w:rsidRPr="00B51C4F">
        <w:t xml:space="preserve"> </w:t>
      </w:r>
      <w:r>
        <w:t>Карла</w:t>
      </w:r>
      <w:r w:rsidRPr="00B51C4F">
        <w:t xml:space="preserve"> </w:t>
      </w:r>
      <w:r>
        <w:t>Шмитта</w:t>
      </w:r>
      <w:r w:rsidRPr="00B51C4F">
        <w:t xml:space="preserve">. </w:t>
      </w:r>
      <w:r>
        <w:t>Шмитт К. Понятие политического // «Вопросы социологии», 1992, № 1. С. 35-67.</w:t>
      </w:r>
    </w:p>
    <w:p w14:paraId="1845BE0F" w14:textId="77777777" w:rsidR="000A5770" w:rsidRDefault="000A5770" w:rsidP="000A5770">
      <w:pPr>
        <w:spacing w:line="276" w:lineRule="auto"/>
        <w:jc w:val="both"/>
      </w:pPr>
    </w:p>
    <w:p w14:paraId="4698FFE5" w14:textId="77777777" w:rsidR="000A5770" w:rsidRDefault="000A5770" w:rsidP="000A5770">
      <w:pPr>
        <w:spacing w:line="276" w:lineRule="auto"/>
        <w:jc w:val="both"/>
      </w:pPr>
      <w:r>
        <w:t>Блок II. Современная политическая философия</w:t>
      </w:r>
    </w:p>
    <w:p w14:paraId="769DC1BD" w14:textId="77777777" w:rsidR="000A5770" w:rsidRDefault="000A5770" w:rsidP="000A5770">
      <w:pPr>
        <w:spacing w:line="276" w:lineRule="auto"/>
        <w:jc w:val="both"/>
      </w:pPr>
      <w:r>
        <w:t>1. Юридический позитивизм и понятие права в политической мысли. Харт Г.Л.А. Позитивизм и разграничение права и морали // Правоведение. 2005. № 5. С. 104- 136.</w:t>
      </w:r>
    </w:p>
    <w:p w14:paraId="1D1E6FCA" w14:textId="77777777" w:rsidR="000A5770" w:rsidRDefault="000A5770" w:rsidP="000A5770">
      <w:pPr>
        <w:spacing w:line="276" w:lineRule="auto"/>
        <w:jc w:val="both"/>
        <w:rPr>
          <w:lang w:val="en-US"/>
        </w:rPr>
      </w:pPr>
      <w:r>
        <w:t xml:space="preserve">2. Политическая философия и социальная критика. </w:t>
      </w:r>
      <w:r w:rsidRPr="00965EA0">
        <w:rPr>
          <w:lang w:val="en-US"/>
        </w:rPr>
        <w:t xml:space="preserve">Horkheimer M. Traditional and critical theory // M. Horkheimer. </w:t>
      </w:r>
      <w:r w:rsidRPr="00BE0B19">
        <w:rPr>
          <w:lang w:val="en-US"/>
        </w:rPr>
        <w:t>Critical theory: Selected essays. New Yor</w:t>
      </w:r>
      <w:r>
        <w:rPr>
          <w:lang w:val="en-US"/>
        </w:rPr>
        <w:t>k: Continuum, 2002. P. 188-243.</w:t>
      </w:r>
    </w:p>
    <w:p w14:paraId="33B3633D" w14:textId="77777777" w:rsidR="000A5770" w:rsidRDefault="000A5770" w:rsidP="000A5770">
      <w:pPr>
        <w:spacing w:line="276" w:lineRule="auto"/>
        <w:jc w:val="both"/>
      </w:pPr>
      <w:r w:rsidRPr="00BE0B19">
        <w:rPr>
          <w:lang w:val="en-US"/>
        </w:rPr>
        <w:t xml:space="preserve">3. </w:t>
      </w:r>
      <w:r>
        <w:t>Понятие</w:t>
      </w:r>
      <w:r w:rsidRPr="00BE0B19">
        <w:rPr>
          <w:lang w:val="en-US"/>
        </w:rPr>
        <w:t xml:space="preserve"> </w:t>
      </w:r>
      <w:r>
        <w:t>идеологии</w:t>
      </w:r>
      <w:r w:rsidRPr="00BE0B19">
        <w:rPr>
          <w:lang w:val="en-US"/>
        </w:rPr>
        <w:t xml:space="preserve"> </w:t>
      </w:r>
      <w:r>
        <w:t>в</w:t>
      </w:r>
      <w:r w:rsidRPr="00BE0B19">
        <w:rPr>
          <w:lang w:val="en-US"/>
        </w:rPr>
        <w:t xml:space="preserve"> </w:t>
      </w:r>
      <w:r>
        <w:t>марксистской</w:t>
      </w:r>
      <w:r w:rsidRPr="00BE0B19">
        <w:rPr>
          <w:lang w:val="en-US"/>
        </w:rPr>
        <w:t xml:space="preserve"> </w:t>
      </w:r>
      <w:r>
        <w:t>мысли</w:t>
      </w:r>
      <w:r w:rsidRPr="00BE0B19">
        <w:rPr>
          <w:lang w:val="en-US"/>
        </w:rPr>
        <w:t xml:space="preserve">. </w:t>
      </w:r>
      <w:r>
        <w:t>Альтюссер Л. Идеология и идеологические аппараты государства // Неприкосновенный запас. 2011. № 3.</w:t>
      </w:r>
    </w:p>
    <w:p w14:paraId="03F2E03F" w14:textId="77777777" w:rsidR="000A5770" w:rsidRDefault="000A5770" w:rsidP="000A5770">
      <w:pPr>
        <w:spacing w:line="276" w:lineRule="auto"/>
        <w:jc w:val="both"/>
      </w:pPr>
      <w:r>
        <w:t>4. Различие между частным и публичным пространством у Ханны Арендт. Арендт Х. Vita activa, или о деятельной жизни. СПб.: «Алетейя», 2000. Введение, Гл. 1-2. С. 7-102.</w:t>
      </w:r>
    </w:p>
    <w:p w14:paraId="1791967F" w14:textId="77777777" w:rsidR="000A5770" w:rsidRDefault="000A5770" w:rsidP="000A5770">
      <w:pPr>
        <w:spacing w:line="276" w:lineRule="auto"/>
        <w:jc w:val="both"/>
      </w:pPr>
      <w:r>
        <w:t>5. Ответ на вопрос «Что такое политическая философия?» у Лео Штрауса. Штраус Л. Что такое политическая философия? // Штраус Л. Введение в политическую философию. М.: «Праксис», 2000. С. 9-50.</w:t>
      </w:r>
    </w:p>
    <w:p w14:paraId="47475629" w14:textId="77777777" w:rsidR="000A5770" w:rsidRDefault="000A5770" w:rsidP="000A5770">
      <w:pPr>
        <w:spacing w:line="276" w:lineRule="auto"/>
        <w:jc w:val="both"/>
      </w:pPr>
      <w:r>
        <w:t>6. Понятие «гражданских прав» у Т.Х. Маршалла. Маршалл Т.Х. Гражданство и социальный класс // Б. Капустин. Гражданство и гражданское общество. М.: Издательский дом ВШЭ, 2011.</w:t>
      </w:r>
    </w:p>
    <w:p w14:paraId="16C13C70" w14:textId="77777777" w:rsidR="000A5770" w:rsidRDefault="000A5770" w:rsidP="000A5770">
      <w:pPr>
        <w:spacing w:line="276" w:lineRule="auto"/>
        <w:jc w:val="both"/>
      </w:pPr>
      <w:r>
        <w:t>7. Структура политических партий в различных избирательных системах. Дюверже М. Политические партии. М.: Академический проект, 2000. Кн. 2, Гл. 1,3.</w:t>
      </w:r>
    </w:p>
    <w:p w14:paraId="0E384A7D" w14:textId="77777777" w:rsidR="000A5770" w:rsidRDefault="000A5770" w:rsidP="000A5770">
      <w:pPr>
        <w:spacing w:line="276" w:lineRule="auto"/>
        <w:jc w:val="both"/>
      </w:pPr>
      <w:r>
        <w:t>8. Демократия, конституционализм и представительство. фон Хайек Ф. Право, законодательство и свобода. М.: ИРИСЭН, 2006. С. 321-470.</w:t>
      </w:r>
    </w:p>
    <w:p w14:paraId="208E60EC" w14:textId="77777777" w:rsidR="000A5770" w:rsidRDefault="000A5770" w:rsidP="000A5770">
      <w:pPr>
        <w:spacing w:line="276" w:lineRule="auto"/>
        <w:jc w:val="both"/>
      </w:pPr>
      <w:r>
        <w:t xml:space="preserve">9. Оппозиция «негативной» и «позитивной» свободы у Исайи Берлина. Берлин И. Две концепции свободы // Современный либерализм. М.: Прогресс-традиция, 1998. С. 19-43. Другой перевод той </w:t>
      </w:r>
      <w:r>
        <w:lastRenderedPageBreak/>
        <w:t>же работы: Берлин И. Два понимания свободы // И. Берлин И. Философия свободы. Европа. 2-е изд. М.: «НЛО», 2014. С. 122-185.</w:t>
      </w:r>
    </w:p>
    <w:p w14:paraId="11290A77" w14:textId="77777777" w:rsidR="000A5770" w:rsidRPr="00965EA0" w:rsidRDefault="000A5770" w:rsidP="000A5770">
      <w:pPr>
        <w:spacing w:line="276" w:lineRule="auto"/>
        <w:jc w:val="both"/>
        <w:rPr>
          <w:lang w:val="en-US"/>
        </w:rPr>
      </w:pPr>
      <w:r>
        <w:t>10. «Третье» (республиканское) понятие свободы Квентина Скиннера. Скиннер Кв. Третье понятие свободы // См. электронную публикацию на сайте liberty.ru: http://www.liberty.ru/Themes/Tret-e-ponyatie-svobody Скиннер Кв. Идея негативной свободы: философские и исторические перспективы / Пер. с англ. С. Моисеева // Логос №2 (92), 2013. С</w:t>
      </w:r>
      <w:r w:rsidRPr="00965EA0">
        <w:rPr>
          <w:lang w:val="en-US"/>
        </w:rPr>
        <w:t>. 155-186.</w:t>
      </w:r>
    </w:p>
    <w:p w14:paraId="6E832AB4" w14:textId="77777777" w:rsidR="000A5770" w:rsidRDefault="000A5770" w:rsidP="000A5770">
      <w:pPr>
        <w:spacing w:line="276" w:lineRule="auto"/>
        <w:jc w:val="both"/>
      </w:pPr>
      <w:r w:rsidRPr="00965EA0">
        <w:rPr>
          <w:lang w:val="en-US"/>
        </w:rPr>
        <w:t xml:space="preserve">11. </w:t>
      </w:r>
      <w:r>
        <w:t>Различия</w:t>
      </w:r>
      <w:r w:rsidRPr="00965EA0">
        <w:rPr>
          <w:lang w:val="en-US"/>
        </w:rPr>
        <w:t xml:space="preserve"> </w:t>
      </w:r>
      <w:r>
        <w:t>между</w:t>
      </w:r>
      <w:r w:rsidRPr="00965EA0">
        <w:rPr>
          <w:lang w:val="en-US"/>
        </w:rPr>
        <w:t xml:space="preserve"> </w:t>
      </w:r>
      <w:r>
        <w:t>тоталитаризмом</w:t>
      </w:r>
      <w:r w:rsidRPr="00965EA0">
        <w:rPr>
          <w:lang w:val="en-US"/>
        </w:rPr>
        <w:t xml:space="preserve"> </w:t>
      </w:r>
      <w:r>
        <w:t>и</w:t>
      </w:r>
      <w:r w:rsidRPr="00965EA0">
        <w:rPr>
          <w:lang w:val="en-US"/>
        </w:rPr>
        <w:t xml:space="preserve"> </w:t>
      </w:r>
      <w:r>
        <w:t>авторитаризмом</w:t>
      </w:r>
      <w:r w:rsidRPr="00965EA0">
        <w:rPr>
          <w:lang w:val="en-US"/>
        </w:rPr>
        <w:t xml:space="preserve">. Linz J. Totalitarian and Authoritarian Regimes. </w:t>
      </w:r>
      <w:r>
        <w:t>Boulder: Lynne Rienner, 2000. Ch. 2, 4.</w:t>
      </w:r>
    </w:p>
    <w:p w14:paraId="390A336D" w14:textId="77777777" w:rsidR="000A5770" w:rsidRDefault="000A5770" w:rsidP="000A5770">
      <w:pPr>
        <w:spacing w:line="276" w:lineRule="auto"/>
        <w:jc w:val="both"/>
      </w:pPr>
      <w:r>
        <w:t>12. Механизмы воспроизводства социального и поитического неравенства по Пьеру Бурдьё. Бурдьё П. Практический смысл. СПб.: Алетейя, 2001. Предисловие, гл. 3, 7-9.</w:t>
      </w:r>
    </w:p>
    <w:p w14:paraId="5763B623" w14:textId="77777777" w:rsidR="000A5770" w:rsidRDefault="000A5770" w:rsidP="000A5770">
      <w:pPr>
        <w:spacing w:line="276" w:lineRule="auto"/>
        <w:jc w:val="both"/>
      </w:pPr>
      <w:r>
        <w:t>13. Мишель Фуко как теоретик властных отношений. Фуко М. О природе человека. Справедливость против власти // Фуко М. Интеллектуалы и власть. Ч. 1. М.: Праксис, 2002. С. 81-147. Фуко М. Политическая технология индивидов // Фуко М. Интеллектуалы и власть. Ч. 1. М.: Праксис, 2002. С. 360-382. Фуко М. Искусство государственного управления // Фуко М. Интеллектуалы и власть. Ч. 2. М.: Праксис, 2005. С. 183-211. Фуко М. Субъект и власть // Фуко М. Интеллектуалы и власть. Ч. 3 М.: Праксис, 2006. С. 161- 190. Фуко М. Рождение биополитики // Фуко М. Интеллектуалы и власть. Ч. 3. М.: Праксис, 2006. С. 151-160.</w:t>
      </w:r>
    </w:p>
    <w:p w14:paraId="274F38E1" w14:textId="77777777" w:rsidR="000A5770" w:rsidRDefault="000A5770" w:rsidP="000A5770">
      <w:pPr>
        <w:spacing w:line="276" w:lineRule="auto"/>
        <w:jc w:val="both"/>
      </w:pPr>
      <w:r>
        <w:t>14. Концепция модерна Юргена Хабермаса. Хабермас Ю. Модерн – незавершенный проект // Хабермас Ю. Политические работы. М.: Праксис, 2005. С. 7-31.</w:t>
      </w:r>
    </w:p>
    <w:p w14:paraId="0114099F" w14:textId="3BE91DC6" w:rsidR="000A5770" w:rsidRDefault="000A5770" w:rsidP="001630C9">
      <w:pPr>
        <w:spacing w:line="276" w:lineRule="auto"/>
        <w:jc w:val="both"/>
      </w:pPr>
      <w:r>
        <w:t xml:space="preserve">15. Концепция перформативности гендера в философии Джудит Батлер. </w:t>
      </w:r>
      <w:r w:rsidRPr="00BE0B19">
        <w:rPr>
          <w:lang w:val="en-US"/>
        </w:rPr>
        <w:t xml:space="preserve">Butler J. Performative Acts and Gender Constitution: An Essay in Phenomenology and Feminist Theory // Theatre Journal. </w:t>
      </w:r>
      <w:r>
        <w:t>1988. Vo. 40, No. 4. P. 519-531. 16. Шанталь Муфф об агонистической модели демократии. Муфф Ш. К агонистической модели демократии // «Логос» 2004. №2 (42). С. 140-153.</w:t>
      </w:r>
    </w:p>
    <w:p w14:paraId="390C0326" w14:textId="7DC58DA6" w:rsidR="0071503D" w:rsidRPr="0071503D" w:rsidRDefault="0071503D" w:rsidP="000A5770">
      <w:pPr>
        <w:widowControl w:val="0"/>
        <w:spacing w:after="0"/>
        <w:ind w:firstLine="709"/>
        <w:jc w:val="center"/>
        <w:rPr>
          <w:rFonts w:ascii="Times New Roman" w:hAnsi="Times New Roman"/>
          <w:b/>
          <w:bCs/>
          <w:i/>
          <w:iCs/>
          <w:color w:val="FF0000"/>
          <w:sz w:val="24"/>
          <w:szCs w:val="24"/>
          <w:u w:val="single"/>
        </w:rPr>
      </w:pPr>
    </w:p>
    <w:sectPr w:rsidR="0071503D" w:rsidRPr="0071503D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336AC4" w14:textId="77777777" w:rsidR="0040053A" w:rsidRDefault="0040053A" w:rsidP="00CA7183">
      <w:pPr>
        <w:spacing w:after="0" w:line="240" w:lineRule="auto"/>
      </w:pPr>
      <w:r>
        <w:separator/>
      </w:r>
    </w:p>
  </w:endnote>
  <w:endnote w:type="continuationSeparator" w:id="0">
    <w:p w14:paraId="461A849D" w14:textId="77777777" w:rsidR="0040053A" w:rsidRDefault="0040053A" w:rsidP="00CA71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charset w:val="00"/>
    <w:family w:val="auto"/>
    <w:pitch w:val="variable"/>
    <w:sig w:usb0="00000201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78627472"/>
      <w:docPartObj>
        <w:docPartGallery w:val="Page Numbers (Bottom of Page)"/>
        <w:docPartUnique/>
      </w:docPartObj>
    </w:sdtPr>
    <w:sdtEndPr/>
    <w:sdtContent>
      <w:p w14:paraId="0BDB836B" w14:textId="77777777" w:rsidR="00CA7183" w:rsidRDefault="00CA7183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F4D5E0F" w14:textId="77777777" w:rsidR="00CA7183" w:rsidRDefault="00CA718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33D8A2" w14:textId="77777777" w:rsidR="0040053A" w:rsidRDefault="0040053A" w:rsidP="00CA7183">
      <w:pPr>
        <w:spacing w:after="0" w:line="240" w:lineRule="auto"/>
      </w:pPr>
      <w:r>
        <w:separator/>
      </w:r>
    </w:p>
  </w:footnote>
  <w:footnote w:type="continuationSeparator" w:id="0">
    <w:p w14:paraId="1C8E0720" w14:textId="77777777" w:rsidR="0040053A" w:rsidRDefault="0040053A" w:rsidP="00CA71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44EDA"/>
    <w:multiLevelType w:val="hybridMultilevel"/>
    <w:tmpl w:val="0CDEED58"/>
    <w:lvl w:ilvl="0" w:tplc="5F04B0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FA84DF2"/>
    <w:multiLevelType w:val="hybridMultilevel"/>
    <w:tmpl w:val="45E83EBE"/>
    <w:lvl w:ilvl="0" w:tplc="97CC07F2">
      <w:start w:val="1"/>
      <w:numFmt w:val="decimal"/>
      <w:lvlText w:val="%1."/>
      <w:lvlJc w:val="left"/>
      <w:pPr>
        <w:ind w:left="1069" w:hanging="360"/>
      </w:pPr>
      <w:rPr>
        <w:rFonts w:eastAsia="Calibri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B490891"/>
    <w:multiLevelType w:val="hybridMultilevel"/>
    <w:tmpl w:val="72F0CCB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942E72"/>
    <w:multiLevelType w:val="hybridMultilevel"/>
    <w:tmpl w:val="8DE4EFEE"/>
    <w:lvl w:ilvl="0" w:tplc="7772D4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80449B8"/>
    <w:multiLevelType w:val="multilevel"/>
    <w:tmpl w:val="BEBA6030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5" w15:restartNumberingAfterBreak="0">
    <w:nsid w:val="6F816E30"/>
    <w:multiLevelType w:val="hybridMultilevel"/>
    <w:tmpl w:val="BCA6D93C"/>
    <w:lvl w:ilvl="0" w:tplc="204A23B8">
      <w:start w:val="1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4496438"/>
    <w:multiLevelType w:val="hybridMultilevel"/>
    <w:tmpl w:val="A02054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735C08"/>
    <w:multiLevelType w:val="hybridMultilevel"/>
    <w:tmpl w:val="F2C8A9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1"/>
  </w:num>
  <w:num w:numId="7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C09"/>
    <w:rsid w:val="000A5770"/>
    <w:rsid w:val="001630C9"/>
    <w:rsid w:val="00173D1B"/>
    <w:rsid w:val="00232E13"/>
    <w:rsid w:val="002B7D24"/>
    <w:rsid w:val="003B63E9"/>
    <w:rsid w:val="0040053A"/>
    <w:rsid w:val="0071503D"/>
    <w:rsid w:val="007D78E9"/>
    <w:rsid w:val="008412EF"/>
    <w:rsid w:val="008E6307"/>
    <w:rsid w:val="00965EA0"/>
    <w:rsid w:val="00B55C09"/>
    <w:rsid w:val="00C9099F"/>
    <w:rsid w:val="00CA7183"/>
    <w:rsid w:val="00DD6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A3E97"/>
  <w15:chartTrackingRefBased/>
  <w15:docId w15:val="{03A928DA-4FDF-4CE4-B39C-31FF04752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630C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A5770"/>
    <w:pPr>
      <w:keepNext/>
      <w:keepLines/>
      <w:spacing w:before="40" w:after="0" w:line="240" w:lineRule="auto"/>
      <w:outlineLvl w:val="1"/>
    </w:pPr>
    <w:rPr>
      <w:rFonts w:ascii="Times New Roman" w:eastAsiaTheme="majorEastAsia" w:hAnsi="Times New Roman" w:cstheme="majorBidi"/>
      <w:color w:val="000000" w:themeColor="text1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CA7183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CA7183"/>
    <w:rPr>
      <w:sz w:val="20"/>
      <w:szCs w:val="20"/>
    </w:rPr>
  </w:style>
  <w:style w:type="character" w:styleId="a5">
    <w:name w:val="footnote reference"/>
    <w:unhideWhenUsed/>
    <w:rsid w:val="00CA7183"/>
    <w:rPr>
      <w:vertAlign w:val="superscript"/>
    </w:rPr>
  </w:style>
  <w:style w:type="paragraph" w:styleId="a6">
    <w:name w:val="footer"/>
    <w:basedOn w:val="a"/>
    <w:link w:val="a7"/>
    <w:uiPriority w:val="99"/>
    <w:unhideWhenUsed/>
    <w:rsid w:val="00CA7183"/>
    <w:pPr>
      <w:tabs>
        <w:tab w:val="center" w:pos="4677"/>
        <w:tab w:val="right" w:pos="9355"/>
      </w:tabs>
      <w:spacing w:after="0" w:line="240" w:lineRule="auto"/>
      <w:ind w:firstLine="709"/>
    </w:pPr>
    <w:rPr>
      <w:rFonts w:ascii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uiPriority w:val="99"/>
    <w:rsid w:val="00CA7183"/>
    <w:rPr>
      <w:rFonts w:ascii="Times New Roman" w:hAnsi="Times New Roman" w:cs="Times New Roman"/>
      <w:sz w:val="24"/>
      <w:szCs w:val="24"/>
    </w:rPr>
  </w:style>
  <w:style w:type="table" w:styleId="a8">
    <w:name w:val="Table Grid"/>
    <w:basedOn w:val="a1"/>
    <w:uiPriority w:val="39"/>
    <w:rsid w:val="00CA7183"/>
    <w:pPr>
      <w:spacing w:after="0" w:line="240" w:lineRule="auto"/>
      <w:ind w:firstLine="709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CA71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A7183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0A5770"/>
    <w:rPr>
      <w:rFonts w:ascii="Times New Roman" w:eastAsiaTheme="majorEastAsia" w:hAnsi="Times New Roman" w:cstheme="majorBidi"/>
      <w:color w:val="000000" w:themeColor="text1"/>
      <w:szCs w:val="26"/>
      <w:lang w:eastAsia="ru-RU"/>
    </w:rPr>
  </w:style>
  <w:style w:type="character" w:styleId="ab">
    <w:name w:val="Hyperlink"/>
    <w:basedOn w:val="a0"/>
    <w:uiPriority w:val="99"/>
    <w:unhideWhenUsed/>
    <w:rsid w:val="000A5770"/>
    <w:rPr>
      <w:color w:val="0563C1" w:themeColor="hyperlink"/>
      <w:u w:val="single"/>
    </w:rPr>
  </w:style>
  <w:style w:type="paragraph" w:styleId="ac">
    <w:name w:val="List Paragraph"/>
    <w:basedOn w:val="a"/>
    <w:uiPriority w:val="34"/>
    <w:qFormat/>
    <w:rsid w:val="000A577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630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data.perseus.org/citations/urn:cts:greekLit:tlg0086.tlg035.perseus-eng1: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1043</Words>
  <Characters>5948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Беленькая Анна</dc:creator>
  <cp:keywords/>
  <dc:description/>
  <cp:lastModifiedBy>Лазовская Людмила Олеговна</cp:lastModifiedBy>
  <cp:revision>10</cp:revision>
  <dcterms:created xsi:type="dcterms:W3CDTF">2022-03-21T13:16:00Z</dcterms:created>
  <dcterms:modified xsi:type="dcterms:W3CDTF">2022-03-23T08:10:00Z</dcterms:modified>
</cp:coreProperties>
</file>