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77777777" w:rsidR="00CA7183" w:rsidRP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49C913F8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E6E3" w14:textId="77777777" w:rsidR="002F654D" w:rsidRPr="00CA7183" w:rsidRDefault="002F654D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6C4F1" w14:textId="1D59F173" w:rsidR="002F654D" w:rsidRPr="00593FDD" w:rsidRDefault="002F654D" w:rsidP="002F654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93FDD">
        <w:rPr>
          <w:rFonts w:ascii="Times New Roman" w:eastAsia="TimesNewRomanPSMT" w:hAnsi="Times New Roman"/>
          <w:b/>
          <w:bCs/>
          <w:sz w:val="28"/>
          <w:szCs w:val="28"/>
        </w:rPr>
        <w:t xml:space="preserve">ДОПОЛНИТЕЛЬНАЯ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ПРОФЕССИОНАЛЬНАЯ ПРОГРАММА</w:t>
      </w:r>
    </w:p>
    <w:p w14:paraId="255E5B7F" w14:textId="77BE9F13" w:rsidR="002F654D" w:rsidRPr="00A74F0B" w:rsidRDefault="002F654D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4F0B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профессиональной переподготовки</w:t>
      </w:r>
    </w:p>
    <w:p w14:paraId="2FE8DA0D" w14:textId="77777777" w:rsidR="002F654D" w:rsidRDefault="002F654D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01E012" w14:textId="50CC4C8E" w:rsidR="002F654D" w:rsidRDefault="002F654D" w:rsidP="002F65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415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4F0B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Политическая философия</w:t>
      </w:r>
      <w:r w:rsidRPr="00F341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A44AF" w:rsidRPr="000A44AF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44AF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footnoteReference w:id="1"/>
      </w:r>
    </w:p>
    <w:p w14:paraId="48A1C7B1" w14:textId="17414F8B" w:rsidR="00CE5DB9" w:rsidRPr="000009E3" w:rsidRDefault="000009E3" w:rsidP="002F65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очная</w:t>
      </w:r>
      <w:r w:rsidR="00CE5DB9" w:rsidRPr="00000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форма обучения</w:t>
      </w:r>
    </w:p>
    <w:p w14:paraId="26D36270" w14:textId="77777777" w:rsidR="002F654D" w:rsidRDefault="002F654D" w:rsidP="002F654D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67431E4" w14:textId="77777777" w:rsidR="002F654D" w:rsidRPr="008350BB" w:rsidRDefault="002F654D" w:rsidP="002F654D">
      <w:pPr>
        <w:widowControl w:val="0"/>
        <w:spacing w:after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2AAAB15" w14:textId="14D3EA9B" w:rsidR="002F654D" w:rsidRDefault="002F654D" w:rsidP="002F654D">
      <w:pPr>
        <w:pStyle w:val="annotationtext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6E994CA4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14:paraId="20DBF3FC" w14:textId="77777777" w:rsidR="00324266" w:rsidRDefault="00324266" w:rsidP="002F654D">
      <w:pPr>
        <w:pStyle w:val="annotationtext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14"/>
        <w:gridCol w:w="248"/>
        <w:gridCol w:w="10"/>
        <w:gridCol w:w="258"/>
        <w:gridCol w:w="258"/>
        <w:gridCol w:w="258"/>
        <w:gridCol w:w="258"/>
        <w:gridCol w:w="258"/>
        <w:gridCol w:w="258"/>
        <w:gridCol w:w="258"/>
        <w:gridCol w:w="258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9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99"/>
        <w:gridCol w:w="299"/>
        <w:gridCol w:w="299"/>
        <w:gridCol w:w="299"/>
        <w:gridCol w:w="293"/>
        <w:gridCol w:w="283"/>
        <w:gridCol w:w="425"/>
        <w:gridCol w:w="426"/>
        <w:gridCol w:w="425"/>
        <w:gridCol w:w="425"/>
        <w:gridCol w:w="425"/>
      </w:tblGrid>
      <w:tr w:rsidR="000009E3" w:rsidRPr="00A43A06" w14:paraId="59CFD66A" w14:textId="77777777" w:rsidTr="00AC0F15">
        <w:trPr>
          <w:trHeight w:val="510"/>
        </w:trPr>
        <w:tc>
          <w:tcPr>
            <w:tcW w:w="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AF0CFE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Нед</w:t>
            </w:r>
          </w:p>
        </w:tc>
        <w:tc>
          <w:tcPr>
            <w:tcW w:w="25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364CB8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CDFCDA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0E09B6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3B709F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007695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760B8B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49B58B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6A64A5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2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47F468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1C2394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31B6F0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E7DF43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10DE78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D78DE5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0F6B2C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33664B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8C1F50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3E1EAC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CF7C67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8852FF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88E498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5A6E93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F4D35C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015BF0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D4D78C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01F6E5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0D802D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9F22E7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AEDD8E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1A72D4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580ACF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4789E6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262BC5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0E0DA2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D1E836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6A46F5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D515EB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5AB45B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69EFA1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BEC1DA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2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C39F0A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5D1E28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FEB2C4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C0F841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2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A4AC1B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45</w:t>
            </w:r>
          </w:p>
        </w:tc>
        <w:tc>
          <w:tcPr>
            <w:tcW w:w="2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0F66A3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85586A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41B001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48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ADE78B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49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3CB18D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50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185E28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851164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52</w:t>
            </w:r>
          </w:p>
        </w:tc>
      </w:tr>
      <w:tr w:rsidR="000009E3" w:rsidRPr="00A43A06" w14:paraId="6EDC11B3" w14:textId="77777777" w:rsidTr="00AC0F15">
        <w:trPr>
          <w:trHeight w:val="30"/>
        </w:trPr>
        <w:tc>
          <w:tcPr>
            <w:tcW w:w="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56184D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931E7E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A9A3A7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9C103B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CB8C80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7DE2C4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156609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9C33EF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2527A1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122BCB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CADA13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C0E05B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0FDC4F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27A649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C71D06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555718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9F083D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AFF5D8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1B3A5E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3F0B96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504A0F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DA1198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85DF19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7091C1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3889FF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B6C896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DDF749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08834E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4621AF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2B0830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89F06C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7D3970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B548FE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6214D8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6A858A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35E27C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E28FC2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55E052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2F7E68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B54C36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DDA37B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799334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B5076D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8ED014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75710C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22C8D0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22ADF0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1BA935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DB43AB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63E4A5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EB6B1D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1D059F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1185E0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009E3" w:rsidRPr="00A43A06" w14:paraId="483A0FED" w14:textId="77777777" w:rsidTr="00AC0F15">
        <w:trPr>
          <w:trHeight w:val="180"/>
        </w:trPr>
        <w:tc>
          <w:tcPr>
            <w:tcW w:w="31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B9FF41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1263FE2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11927C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D17FDC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C70424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9AC002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568EA7F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39CE99C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5EF3CF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602B45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30CE051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AA60AC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EF7B8A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073A20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F1BCBC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8652D9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7C93DEB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FD4D86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337F601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3896C07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0A62EBE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1000BFC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7C929D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B5768C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35ACF2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DC96AC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3313025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B4D31D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B7E29C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12165A8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E9C3B6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4A9F74A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624BC26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F6CB93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90937E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51B1C3F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BB71BD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AB4DE4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77C0205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0A5553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01C2EE0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E32749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60AF638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389218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ED7434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233DE15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7FA0CD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ECB45D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743D3C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0203E7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008B4B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909C2B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3680F34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C02B74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F3CE9C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3EE0E40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5499135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0F8719C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CF43A0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063503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D0881B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A64B3A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44DD32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8AA812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202A2E1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D369ED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0378755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3F39B51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3E5E9B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643AC3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D33275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E79925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38EF197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7B10DF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E70F8B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F01A13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C9207F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948012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A61AD4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0040804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585688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A07C2E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6CC370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368336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F89D0A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5516CB1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67A408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B0AF2C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E0FC34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DC3940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03126F3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7540698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31CC81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234204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4C7E19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3256F5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E2D132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1244A20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E07A3E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3626CC5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0979610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108CDB7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6CCDA8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7BE7FC2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DC23EB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FECA96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52BB3B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89AC23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4194AB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195411B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49378A8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72C9D44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3E177F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3BC4265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F0052E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A79BD6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B636BD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02CC7B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70F74CB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A46E50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CCCB0E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03AA8D3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0F7688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E726AD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367AC6B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F25AB3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0325AC2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749375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2EDCFE2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F0E8D6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C52CE6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FC6261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5FB0B2F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18CEDA2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2936F3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D1D9C0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3F730E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 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D1BD3A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F9471E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CE1C37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C13A5C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8CCD54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51F184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4F23B1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BD109F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D7910D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5887F17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246D7F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2D7FCF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311633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D18A8C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610763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0933F1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BE7666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774FBD6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4922FA4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5DE957F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BE1034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6246FB5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824A51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10DF8DC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B4EB3E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5588FF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198CC7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DE94FE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4AABBDE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39A1A82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9BCBA7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849EFA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377A8DC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39E4ED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B44048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B6F325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13EC333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77684F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48D922A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4D13F9E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265D49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6799E3B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15C1160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B76053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9B4166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CCC696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8F545A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47ED7D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12B0C5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B85A9D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1D1927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6FEBE44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7A1287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C9B6CA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41A4E8D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E85383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7CAE4C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DB7B31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B5E121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2E8873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D98562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82DAB6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B1444E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3A5747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D71EBC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66FC08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</w:tc>
      </w:tr>
      <w:tr w:rsidR="00AC0F15" w:rsidRPr="00A43A06" w14:paraId="2CE44F86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81CDD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C37E2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CBD3D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8BD7E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E73E4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4CA62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8DDC6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4E05A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3C5EF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140E8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C7D76D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44888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3728B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20F33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1FEB9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9E9D1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FE020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3A1A67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6B7C9CE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69BB95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3F22D2D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6005D5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09085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923E4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6D3FD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368DC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E98BA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9FF57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97AD1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9332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8C8F0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57BEE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344A3E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917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4752D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40A65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3A3AF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F4C3A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03119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C5EC7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CCC8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0EF4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4A75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2575E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28CD9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</w:t>
            </w:r>
          </w:p>
        </w:tc>
        <w:tc>
          <w:tcPr>
            <w:tcW w:w="29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56446B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F9B60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99C7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852EB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5F05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70DD2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E01FC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2F87C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79CF5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15016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54279FB9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CB8AF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9F03E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660E3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3BFE2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92753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A77E7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AAAF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1AFA3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FF005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BC6E4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02DEA85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32ED5E6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74ABFB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9A92EA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A6FF42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F6E93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5EBE4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B6599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98181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E0746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DE9C0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A13FDF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3C022B7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A4A6C6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542E05D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4A2A8B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2FB41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1C01D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7F4CC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B1468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ECB4B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DE99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C1A00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2435B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2D377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B4F05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F7466C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98F80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70F77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D1996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F68E6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C1258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C8D93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432AB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CB816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2F559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F30BD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19573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33063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</w:t>
            </w:r>
          </w:p>
        </w:tc>
        <w:tc>
          <w:tcPr>
            <w:tcW w:w="29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1B811E0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68D98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6E606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75C82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8D685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E8FDC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5D17F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6CE93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3BF3A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FB74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645108BD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27502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39C63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774AE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8289F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F3AC1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1D9C4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1839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23423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AF9DD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46BF2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20460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2AAAD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E809F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D224B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742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2D15F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AF89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339FFB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4314B72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CC2FD3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F7889E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4F773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9CCB4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F1DE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9B598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C72AE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C587A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F10FA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F2E75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A1D4B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6B323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3728D3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9FA4D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8462C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CDC0C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8BE3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56723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67815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D9C1A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E6A50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556EC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87D0D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62937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BFA57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</w:t>
            </w:r>
          </w:p>
        </w:tc>
        <w:tc>
          <w:tcPr>
            <w:tcW w:w="29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43B249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F7795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F6D95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FCDD8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CB9F3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A8080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47CE2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BB919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CC4FC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1C5E0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07DBF3D3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C929B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51BF9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2F346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FB4B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8BA09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9DE60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8E747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16852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FEB1B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F461B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55981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B7EEA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4AC5F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99A45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438BD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59250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ED660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9705CD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56A630F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0B2636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69C4C2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23011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ED7F5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39DD2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E5164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93786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7E071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E1EB5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0D81F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3F4D5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86414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582BEE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E328D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A1C5E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31D89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4E7F4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76AF7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37850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F690D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1E7BC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7EDFD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5F6DC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02C68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86159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</w:t>
            </w:r>
          </w:p>
        </w:tc>
        <w:tc>
          <w:tcPr>
            <w:tcW w:w="29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5F6E35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7CAE9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42A80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33FD5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8AB75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A7678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3C973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81F0A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F9D7B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D53EE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3E60C2F2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25A47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22652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8E9A4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C14FD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21A25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5E6B9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51E39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959F2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07801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CA0C4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451D4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8072A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BB25F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AB6E0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A82C4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B85D3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DBE4C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6E3DD0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7EA2A39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069C59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4CE42D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E71E2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7C952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731B5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EBA89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AFDBE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953E5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84386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74FA9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BD989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92D13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471CD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E4A3B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68F6D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D1CC9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A3028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A4626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5F410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4EE4C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ABF02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28C8A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A7A41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4FAB6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6F511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ПА</w:t>
            </w:r>
          </w:p>
        </w:tc>
        <w:tc>
          <w:tcPr>
            <w:tcW w:w="29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87459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8652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17063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7058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7D300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A7E70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573F7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2A104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BFEE3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2227E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0009E3" w:rsidRPr="00A43A06" w14:paraId="44544C09" w14:textId="77777777" w:rsidTr="00CE5DB9">
        <w:trPr>
          <w:trHeight w:val="30"/>
        </w:trPr>
        <w:tc>
          <w:tcPr>
            <w:tcW w:w="3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123A07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lastRenderedPageBreak/>
              <w:t>Нед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ECF09C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7B72BB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91551F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1F650F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18BE9B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F920C4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0EE418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F55DA2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B9EBD6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3D5950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3C206C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589E73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677FF4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489EA0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9E45CE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8CCA02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D298FC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E7E80D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620A77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0DC6774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1D98A0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18FDAD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6CC71A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C3203C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5C8459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F223FD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FF9003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E8A0C4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8</w:t>
            </w: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105F8E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D29979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FA9837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525B07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1EFBA9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4D537C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2C889F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261413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81094B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F25AB9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33560E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61D45B7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2AC57EF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5A5371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E3FCB1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05E374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97C3C9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E2C7E5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BF7862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1E268F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5E2EEE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DF30B7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300C03B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57F7466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104</w:t>
            </w:r>
          </w:p>
        </w:tc>
      </w:tr>
      <w:tr w:rsidR="000009E3" w:rsidRPr="00A43A06" w14:paraId="790361A9" w14:textId="77777777" w:rsidTr="00AC0F15">
        <w:trPr>
          <w:trHeight w:val="180"/>
        </w:trPr>
        <w:tc>
          <w:tcPr>
            <w:tcW w:w="31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0F5C9B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048402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ED20DE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2B6B584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026E9C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FE3111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4512A59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767B22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602963C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EE5570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2F47A46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A7B7BA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1E43AD4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255A6C8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19036A8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331AF9A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CE7C35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23D0A3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ABDA94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9133B8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1E012E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C42AFE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562949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41EB723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008AAB5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2DCC56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4A8E109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71EF55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9B753A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59107B2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851EA2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98FAEB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82F255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13B903B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3BCFDC9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304E82A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4EF6BC1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6A9AE1D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2D728B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34190A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25573BE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1EA1A93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3AE67C5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373C5CF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21C716E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DC70F2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89C7C6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765DF27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0D2B475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505C064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56ABF4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B397BB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074CACE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23919F9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24A51C6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6D3EA6F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1798BAA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593E9AC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1C4778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792AF2A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7FAAC9E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560F89F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2D2D933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48766D5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24C945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4EE2C3B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C7BFB1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6B5D3CA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72ECF0F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06E612C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436AE8F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7777CD3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vAlign w:val="center"/>
            <w:hideMark/>
          </w:tcPr>
          <w:p w14:paraId="4A091C3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  <w:p w14:paraId="5A8B297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З</w:t>
            </w:r>
          </w:p>
          <w:p w14:paraId="27C3884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/</w:t>
            </w:r>
            <w:r w:rsidRPr="00A43A06">
              <w:rPr>
                <w:color w:val="000000"/>
                <w:sz w:val="10"/>
                <w:szCs w:val="10"/>
              </w:rPr>
              <w:br/>
              <w:t>Т</w:t>
            </w:r>
          </w:p>
          <w:p w14:paraId="134F42B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К</w:t>
            </w:r>
          </w:p>
          <w:p w14:paraId="62C022A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У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FFF34C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7C982EF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54E01E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4CAC153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0B5F90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01E6D0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A49CBA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C16EC1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66BCBB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073803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A0A185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055A0F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00C32B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F0359C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E98B87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3EA2A9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96FB50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D80716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38C896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17F818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3997E8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297AA0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F62B61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8F0919C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00ECDE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2FD4A7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  <w:p w14:paraId="6A1F931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  <w:p w14:paraId="585BF3D0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  <w:p w14:paraId="5AA54D7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  <w:p w14:paraId="12991B4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  <w:p w14:paraId="16B85F3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A29947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830E6F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718FD0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ИА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4B0B07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196EAFC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ИА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65A4A5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10E3F9A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ИА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4EC442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70005A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ИА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6E6B8C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C4C937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ИА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hideMark/>
          </w:tcPr>
          <w:p w14:paraId="60C169B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77022BA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951CE7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26B27A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3DD7C93" w14:textId="77777777" w:rsidR="00AC0F15" w:rsidRDefault="00AC0F15" w:rsidP="001343DC">
            <w:pPr>
              <w:rPr>
                <w:color w:val="000000"/>
                <w:sz w:val="10"/>
                <w:szCs w:val="10"/>
              </w:rPr>
            </w:pPr>
          </w:p>
          <w:p w14:paraId="0300E8C0" w14:textId="77777777" w:rsidR="00AC0F15" w:rsidRPr="00AC49AD" w:rsidRDefault="00AC0F15" w:rsidP="001343DC">
            <w:pPr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ИА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hideMark/>
          </w:tcPr>
          <w:p w14:paraId="54EDBCF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F76C71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AC198A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0009EE7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180E6D7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7C89B84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И</w:t>
            </w:r>
          </w:p>
          <w:p w14:paraId="4A6F920B" w14:textId="77777777" w:rsidR="00AC0F15" w:rsidRPr="00AC49AD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hideMark/>
          </w:tcPr>
          <w:p w14:paraId="3542896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549D693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5D9488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BC13B9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F16E43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5C3D26C2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И</w:t>
            </w:r>
          </w:p>
          <w:p w14:paraId="3104BD2A" w14:textId="77777777" w:rsidR="00AC0F15" w:rsidRPr="00AC49AD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hideMark/>
          </w:tcPr>
          <w:p w14:paraId="1DD9C23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5FB5B5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56EB0EE3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12A6F9DA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ACBDC7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9D49006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И</w:t>
            </w:r>
          </w:p>
          <w:p w14:paraId="1AA62022" w14:textId="77777777" w:rsidR="00AC0F15" w:rsidRPr="00AC49AD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hideMark/>
          </w:tcPr>
          <w:p w14:paraId="722B65A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05E8C04C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4D25CF4B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E8E461D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7324A684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01509F1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И</w:t>
            </w:r>
          </w:p>
          <w:p w14:paraId="222B4349" w14:textId="77777777" w:rsidR="00AC0F15" w:rsidRPr="00AC49AD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hideMark/>
          </w:tcPr>
          <w:p w14:paraId="70C10E19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3946D955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E0C5C4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6B3D1E28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22BAC2DE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71D28C7F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И</w:t>
            </w:r>
          </w:p>
          <w:p w14:paraId="3564D9C6" w14:textId="77777777" w:rsidR="00AC0F15" w:rsidRPr="00AC49AD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942CC">
              <w:rPr>
                <w:color w:val="000000"/>
                <w:sz w:val="10"/>
                <w:szCs w:val="10"/>
              </w:rPr>
              <w:t>А</w:t>
            </w:r>
          </w:p>
        </w:tc>
      </w:tr>
      <w:tr w:rsidR="00AC0F15" w:rsidRPr="00A43A06" w14:paraId="6F693154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C67D5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C350A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F97BD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10E64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5E552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F6B26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28154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C6280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FA747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524CC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95912F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3953E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55FF9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3B492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723C5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81303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2395A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321D0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B90C087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5B36E83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477526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A1441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BEC85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18166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20701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791A2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EDA81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D56EE6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0489B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22D51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56B1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F286E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2E7CD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777EE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4B112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DD940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483C2D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DD712E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FC8BA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870CF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09448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79614D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3A9EE8B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31290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0E0C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BBA18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2FDE0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66932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2837B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EED56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7CB8E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CEB83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7DA2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DE18C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63661E08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9655C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65B3A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A9A08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81125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AA957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5A11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72EB6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BD3FF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4B71C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577AC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80D648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D6792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F23BB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E9829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43D42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2F2C0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B890B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94685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A72A8F0" w14:textId="77777777" w:rsidR="00AC0F15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П</w:t>
            </w:r>
          </w:p>
          <w:p w14:paraId="1BC8044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358489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E5C94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67B5B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B3BA5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FFD18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15032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25C47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9EF851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D0AF1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DAA3C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C98F9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96513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B6C8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5E92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3F630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C6CAC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F5EEA5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75123E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DC6C3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30D63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960FE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4EE208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E620F8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FA113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7287A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C9E48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031D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9493B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F3BD6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6F8A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6E1AD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07E9B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9EF6B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C8CE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0F445B94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9B07E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89F69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C5CD0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568A8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0C93A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8AA78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49786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9CCE2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9D73A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69A99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F9B4E2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133C9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0731D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0FAA3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0116A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CE0FD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3179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EC6C7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10B14E9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12E012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EE9B6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CC38F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B1922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40ADE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5D02B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3DE10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BED918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470F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E588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B6C74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07A3E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283FE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27FFA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87336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CC0E2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7479AD4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10B746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7CA46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BAC96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CC1AD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C2DFE47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B80934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9FE2F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D1F59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C78AF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2B92F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B1775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3B9F7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60884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981B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D1DC2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F70D5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C6DE2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02E9D1DA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79EA1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1696C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A4088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E7AC4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C846E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55E21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D061A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3F2BE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83BD1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F91CF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7D8861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9C3AA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83EC6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10A79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FA686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833C5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AD923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CE466F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4470D8A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8337D3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569F7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2F4EF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F584A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EE6DC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F6623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2248D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8516C25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AEB3F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39EFB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ADAD5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E00AD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0BEBD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62560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8AADE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3F01E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2538426D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A5904DE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1CBE7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C3EB5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27679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2BD7ADA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A1EA7C2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1685EC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C7B1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AAD85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3ADAF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EF59F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5B854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154DF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5BBE5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A1D46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5DD06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11C61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  <w:tr w:rsidR="00AC0F15" w:rsidRPr="00A43A06" w14:paraId="4A48369D" w14:textId="77777777" w:rsidTr="00AC0F15">
        <w:trPr>
          <w:trHeight w:val="180"/>
        </w:trPr>
        <w:tc>
          <w:tcPr>
            <w:tcW w:w="31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45C1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ED5AD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C29FF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802AA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F1848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757DB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5A7E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E8415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202F7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CA38F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EF8D0F8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75A77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A747B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781BF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D69C5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3890D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1A77C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71F30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3D85E07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400E52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651F8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76732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2B759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4B9320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5807F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368AA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15725FD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D4A5C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E7E2B5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F134C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82E6C1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DB2487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14FB2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F4C6A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762F0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5FF67C53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0E0C6E1F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E9594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13C819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F03AD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740E99E1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0000" w:fill="FFFFFF"/>
            <w:noWrap/>
            <w:vAlign w:val="center"/>
            <w:hideMark/>
          </w:tcPr>
          <w:p w14:paraId="6F324106" w14:textId="77777777" w:rsidR="00AC0F15" w:rsidRPr="00A43A06" w:rsidRDefault="00AC0F15" w:rsidP="001343DC">
            <w:pPr>
              <w:jc w:val="center"/>
              <w:rPr>
                <w:color w:val="000000"/>
                <w:sz w:val="10"/>
                <w:szCs w:val="10"/>
              </w:rPr>
            </w:pPr>
            <w:r w:rsidRPr="00A43A06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F57FC8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341E8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851403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5D9C8B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4B583D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4EA8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266376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C2699A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5A1A94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BA6D3E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FDB652" w14:textId="77777777" w:rsidR="00AC0F15" w:rsidRPr="00A43A06" w:rsidRDefault="00AC0F15" w:rsidP="001343DC">
            <w:pPr>
              <w:rPr>
                <w:color w:val="000000"/>
                <w:sz w:val="10"/>
                <w:szCs w:val="10"/>
              </w:rPr>
            </w:pPr>
          </w:p>
        </w:tc>
      </w:tr>
    </w:tbl>
    <w:p w14:paraId="5C6636AD" w14:textId="797E083A" w:rsidR="00324266" w:rsidRDefault="00324266" w:rsidP="00324266">
      <w:pPr>
        <w:pStyle w:val="annotationtext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A16FDC" w14:textId="77777777" w:rsidR="00324266" w:rsidRPr="002F654D" w:rsidRDefault="00324266" w:rsidP="00324266">
      <w:pPr>
        <w:widowControl w:val="0"/>
        <w:spacing w:after="0"/>
        <w:ind w:firstLine="709"/>
        <w:jc w:val="both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2F654D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 xml:space="preserve">Условные обозначения: </w:t>
      </w:r>
    </w:p>
    <w:p w14:paraId="5FDA5951" w14:textId="77777777" w:rsidR="00324266" w:rsidRDefault="00324266" w:rsidP="00324266">
      <w:pPr>
        <w:spacing w:line="276" w:lineRule="auto"/>
      </w:pPr>
    </w:p>
    <w:p w14:paraId="0F914168" w14:textId="1283A840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 xml:space="preserve">УЗ – учебные занятия; </w:t>
      </w:r>
    </w:p>
    <w:p w14:paraId="5286F77D" w14:textId="77777777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 xml:space="preserve">ТКУ– текущий контроль успеваемости; </w:t>
      </w:r>
    </w:p>
    <w:p w14:paraId="1ED165E8" w14:textId="77777777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 xml:space="preserve">ПА – промежуточная аттестация; </w:t>
      </w:r>
    </w:p>
    <w:p w14:paraId="623F338B" w14:textId="77777777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>ИА – итоговая аттестация;</w:t>
      </w:r>
    </w:p>
    <w:p w14:paraId="2DA95987" w14:textId="77777777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 xml:space="preserve">К – каникулы; </w:t>
      </w:r>
    </w:p>
    <w:p w14:paraId="54DC5773" w14:textId="77777777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>Д - подготовка итоговой аттестационной</w:t>
      </w:r>
      <w:r w:rsidRPr="006F533E">
        <w:t xml:space="preserve"> </w:t>
      </w: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>работы;</w:t>
      </w:r>
    </w:p>
    <w:p w14:paraId="2413B497" w14:textId="77777777" w:rsidR="00324266" w:rsidRPr="00324266" w:rsidRDefault="00324266" w:rsidP="00324266">
      <w:pPr>
        <w:spacing w:line="276" w:lineRule="auto"/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</w:pPr>
      <w:r w:rsidRPr="00324266">
        <w:rPr>
          <w:rFonts w:ascii="Times New Roman" w:hAnsi="Times New Roman"/>
          <w:i/>
          <w:iCs/>
          <w:color w:val="2F5496" w:themeColor="accent1" w:themeShade="BF"/>
          <w:sz w:val="24"/>
          <w:szCs w:val="24"/>
        </w:rPr>
        <w:t>* – праздничные дни.</w:t>
      </w:r>
    </w:p>
    <w:p w14:paraId="08EFD986" w14:textId="56B39414" w:rsidR="002F654D" w:rsidRPr="002F654D" w:rsidRDefault="002F654D" w:rsidP="00A74F0B">
      <w:pPr>
        <w:widowControl w:val="0"/>
        <w:spacing w:after="0"/>
        <w:ind w:firstLine="709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68720165" w14:textId="77777777" w:rsidR="002F654D" w:rsidRPr="0027406F" w:rsidRDefault="002F654D" w:rsidP="002F654D">
      <w:pPr>
        <w:pStyle w:val="annotationtext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2F654D" w:rsidRPr="00F11279" w14:paraId="08BCAA86" w14:textId="77777777" w:rsidTr="00A74F0B">
        <w:trPr>
          <w:jc w:val="center"/>
        </w:trPr>
        <w:tc>
          <w:tcPr>
            <w:tcW w:w="8075" w:type="dxa"/>
            <w:gridSpan w:val="3"/>
            <w:shd w:val="clear" w:color="auto" w:fill="DBE5F1"/>
          </w:tcPr>
          <w:p w14:paraId="78AC6571" w14:textId="0BC01BF4" w:rsidR="002F654D" w:rsidRPr="00F11279" w:rsidRDefault="002F654D" w:rsidP="000F4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0CEC">
              <w:rPr>
                <w:rFonts w:ascii="Times New Roman" w:hAnsi="Times New Roman"/>
                <w:b/>
                <w:sz w:val="24"/>
              </w:rPr>
              <w:t xml:space="preserve">Период обучения – </w:t>
            </w:r>
          </w:p>
        </w:tc>
      </w:tr>
      <w:tr w:rsidR="002F654D" w:rsidRPr="00F11279" w14:paraId="73808C50" w14:textId="77777777" w:rsidTr="00A74F0B">
        <w:trPr>
          <w:jc w:val="center"/>
        </w:trPr>
        <w:tc>
          <w:tcPr>
            <w:tcW w:w="2689" w:type="dxa"/>
            <w:shd w:val="clear" w:color="auto" w:fill="auto"/>
          </w:tcPr>
          <w:p w14:paraId="48E67D91" w14:textId="7FBBA7C5" w:rsidR="002F654D" w:rsidRPr="00F11279" w:rsidRDefault="00A74F0B" w:rsidP="000F4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</w:t>
            </w:r>
            <w:r w:rsidR="001D0B8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4D6C07EE" w14:textId="5D29C7E7" w:rsidR="002F654D" w:rsidRPr="00F11279" w:rsidRDefault="00A74F0B" w:rsidP="000F4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31.08.202</w:t>
            </w:r>
            <w:r w:rsidR="001D0B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47910A6" w14:textId="23BF65CF" w:rsidR="002F654D" w:rsidRPr="00F11279" w:rsidRDefault="002F654D" w:rsidP="000F4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654D" w:rsidRPr="00F11279" w14:paraId="2178C980" w14:textId="77777777" w:rsidTr="00A74F0B">
        <w:trPr>
          <w:trHeight w:val="192"/>
          <w:jc w:val="center"/>
        </w:trPr>
        <w:tc>
          <w:tcPr>
            <w:tcW w:w="2689" w:type="dxa"/>
            <w:shd w:val="clear" w:color="auto" w:fill="auto"/>
          </w:tcPr>
          <w:p w14:paraId="2593DB5D" w14:textId="79F6CA69" w:rsidR="002F654D" w:rsidRDefault="002F654D" w:rsidP="000F482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45353D4" w14:textId="78629B90" w:rsidR="002F654D" w:rsidRDefault="002F654D" w:rsidP="000F482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BC3CC12" w14:textId="62C34608" w:rsidR="002F654D" w:rsidRDefault="002F654D" w:rsidP="000F482E">
            <w:pPr>
              <w:jc w:val="center"/>
            </w:pPr>
          </w:p>
        </w:tc>
      </w:tr>
    </w:tbl>
    <w:p w14:paraId="2063ABAC" w14:textId="3CA73EF3" w:rsidR="00CA7183" w:rsidRPr="00CA7183" w:rsidRDefault="00CA7183" w:rsidP="00CE5D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A7183" w:rsidRPr="00CA7183" w:rsidSect="00CE5DB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036E" w14:textId="77777777" w:rsidR="00017AD0" w:rsidRDefault="00017AD0" w:rsidP="00CA7183">
      <w:pPr>
        <w:spacing w:after="0" w:line="240" w:lineRule="auto"/>
      </w:pPr>
      <w:r>
        <w:separator/>
      </w:r>
    </w:p>
  </w:endnote>
  <w:endnote w:type="continuationSeparator" w:id="0">
    <w:p w14:paraId="6B4DAC47" w14:textId="77777777" w:rsidR="00017AD0" w:rsidRDefault="00017AD0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  <w:sig w:usb0="00000201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158" w14:textId="77777777" w:rsidR="00017AD0" w:rsidRDefault="00017AD0" w:rsidP="00CA7183">
      <w:pPr>
        <w:spacing w:after="0" w:line="240" w:lineRule="auto"/>
      </w:pPr>
      <w:r>
        <w:separator/>
      </w:r>
    </w:p>
  </w:footnote>
  <w:footnote w:type="continuationSeparator" w:id="0">
    <w:p w14:paraId="2F731C14" w14:textId="77777777" w:rsidR="00017AD0" w:rsidRDefault="00017AD0" w:rsidP="00CA7183">
      <w:pPr>
        <w:spacing w:after="0" w:line="240" w:lineRule="auto"/>
      </w:pPr>
      <w:r>
        <w:continuationSeparator/>
      </w:r>
    </w:p>
  </w:footnote>
  <w:footnote w:id="1">
    <w:p w14:paraId="009DCC1B" w14:textId="77777777" w:rsidR="000A44AF" w:rsidRPr="00C17863" w:rsidRDefault="000A44AF" w:rsidP="000A44A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17863">
        <w:rPr>
          <w:sz w:val="18"/>
          <w:szCs w:val="18"/>
        </w:rPr>
        <w:t>Программа реализуется в рамках образовательного проекта, совместного с РАНХиГС.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0009E3"/>
    <w:rsid w:val="00017AD0"/>
    <w:rsid w:val="000A44AF"/>
    <w:rsid w:val="00173D1B"/>
    <w:rsid w:val="001D0B86"/>
    <w:rsid w:val="00232E13"/>
    <w:rsid w:val="002B7D24"/>
    <w:rsid w:val="002F654D"/>
    <w:rsid w:val="00324266"/>
    <w:rsid w:val="00333D45"/>
    <w:rsid w:val="008412EF"/>
    <w:rsid w:val="00882C1A"/>
    <w:rsid w:val="008E6307"/>
    <w:rsid w:val="009D6F7C"/>
    <w:rsid w:val="00A74F0B"/>
    <w:rsid w:val="00A84333"/>
    <w:rsid w:val="00AC0F15"/>
    <w:rsid w:val="00B55C09"/>
    <w:rsid w:val="00C0123F"/>
    <w:rsid w:val="00CA7183"/>
    <w:rsid w:val="00CB767D"/>
    <w:rsid w:val="00CE5DB9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F15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F15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paragraph" w:customStyle="1" w:styleId="annotationtext0">
    <w:name w:val="annotation text0"/>
    <w:basedOn w:val="a"/>
    <w:link w:val="11"/>
    <w:uiPriority w:val="99"/>
    <w:unhideWhenUsed/>
    <w:rsid w:val="002F654D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1">
    <w:name w:val="Текст примечания Знак1"/>
    <w:link w:val="annotationtext0"/>
    <w:uiPriority w:val="99"/>
    <w:rsid w:val="002F654D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AC0F15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F15"/>
    <w:rPr>
      <w:rFonts w:ascii="Times New Roman" w:eastAsiaTheme="majorEastAsia" w:hAnsi="Times New Roman" w:cstheme="majorBidi"/>
      <w:szCs w:val="26"/>
      <w:lang w:eastAsia="ru-RU"/>
    </w:rPr>
  </w:style>
  <w:style w:type="paragraph" w:styleId="ab">
    <w:name w:val="Normal (Web)"/>
    <w:basedOn w:val="a"/>
    <w:uiPriority w:val="99"/>
    <w:unhideWhenUsed/>
    <w:rsid w:val="00AC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C0F15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C0F15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C0F15"/>
    <w:pPr>
      <w:spacing w:before="120" w:after="0" w:line="240" w:lineRule="auto"/>
      <w:ind w:left="240"/>
    </w:pPr>
    <w:rPr>
      <w:rFonts w:eastAsia="Times New Roman" w:cstheme="minorHAnsi"/>
      <w:b/>
      <w:bCs/>
      <w:lang w:eastAsia="ru-RU"/>
    </w:rPr>
  </w:style>
  <w:style w:type="character" w:styleId="ad">
    <w:name w:val="Hyperlink"/>
    <w:basedOn w:val="a0"/>
    <w:uiPriority w:val="99"/>
    <w:unhideWhenUsed/>
    <w:rsid w:val="00AC0F15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AC0F15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AC0F15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0F15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AC0F15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AC0F15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AC0F15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AC0F15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e">
    <w:name w:val="page number"/>
    <w:basedOn w:val="a0"/>
    <w:uiPriority w:val="99"/>
    <w:semiHidden/>
    <w:unhideWhenUsed/>
    <w:rsid w:val="00AC0F15"/>
  </w:style>
  <w:style w:type="paragraph" w:styleId="af">
    <w:name w:val="No Spacing"/>
    <w:uiPriority w:val="1"/>
    <w:qFormat/>
    <w:rsid w:val="00AC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Лазовская Людмила Олеговна</cp:lastModifiedBy>
  <cp:revision>14</cp:revision>
  <dcterms:created xsi:type="dcterms:W3CDTF">2022-03-21T13:16:00Z</dcterms:created>
  <dcterms:modified xsi:type="dcterms:W3CDTF">2022-03-23T08:50:00Z</dcterms:modified>
</cp:coreProperties>
</file>